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658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报价函</w:t>
      </w:r>
    </w:p>
    <w:p w14:paraId="3A17B95E">
      <w:pPr>
        <w:spacing w:line="440" w:lineRule="exact"/>
        <w:ind w:firstLine="435"/>
        <w:rPr>
          <w:rFonts w:ascii="宋体" w:hAnsi="宋体" w:eastAsia="宋体" w:cstheme="minorEastAsia"/>
          <w:b/>
          <w:sz w:val="24"/>
          <w:szCs w:val="28"/>
        </w:rPr>
      </w:pPr>
    </w:p>
    <w:p w14:paraId="19D3D3C3">
      <w:pPr>
        <w:spacing w:line="32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theme="minorEastAsia"/>
          <w:bCs/>
          <w:sz w:val="28"/>
          <w:szCs w:val="28"/>
        </w:rPr>
        <w:t>项目名称：</w:t>
      </w:r>
      <w:r>
        <w:rPr>
          <w:rFonts w:hint="eastAsia" w:ascii="仿宋" w:hAnsi="仿宋" w:eastAsia="仿宋" w:cs="宋体"/>
          <w:sz w:val="28"/>
          <w:szCs w:val="28"/>
        </w:rPr>
        <w:t>“万卷藏珍——藏书票艺术展”展陈设计布撤展等服务事项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6DB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963">
            <w:pPr>
              <w:spacing w:line="32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5D04523C">
            <w:pPr>
              <w:spacing w:line="320" w:lineRule="exact"/>
              <w:rPr>
                <w:rFonts w:ascii="仿宋" w:hAnsi="仿宋" w:eastAsia="仿宋" w:cstheme="minorEastAsia"/>
                <w:b/>
                <w:sz w:val="24"/>
              </w:rPr>
            </w:pPr>
          </w:p>
        </w:tc>
      </w:tr>
      <w:tr w14:paraId="1977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74EF">
            <w:pPr>
              <w:spacing w:line="320" w:lineRule="exact"/>
              <w:ind w:firstLine="562" w:firstLineChars="2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报价范围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07704F04">
            <w:pPr>
              <w:widowControl/>
              <w:spacing w:line="32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详细报价单附后</w:t>
            </w:r>
          </w:p>
        </w:tc>
      </w:tr>
      <w:tr w14:paraId="57B4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DB35E60">
            <w:pPr>
              <w:spacing w:line="320" w:lineRule="exact"/>
              <w:ind w:firstLine="562" w:firstLineChars="200"/>
              <w:rPr>
                <w:rFonts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响应报价</w:t>
            </w:r>
          </w:p>
        </w:tc>
        <w:tc>
          <w:tcPr>
            <w:tcW w:w="3557" w:type="pct"/>
            <w:vAlign w:val="center"/>
          </w:tcPr>
          <w:p w14:paraId="3489ED8E">
            <w:pPr>
              <w:snapToGrid w:val="0"/>
              <w:spacing w:line="320" w:lineRule="exact"/>
              <w:rPr>
                <w:rFonts w:ascii="仿宋" w:hAnsi="仿宋" w:eastAsia="仿宋" w:cstheme="minorEastAsia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人民币大写：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  <w:p w14:paraId="35455E6D">
            <w:pPr>
              <w:snapToGrid w:val="0"/>
              <w:spacing w:line="320" w:lineRule="exact"/>
              <w:rPr>
                <w:rFonts w:hint="eastAsia" w:ascii="仿宋" w:hAnsi="仿宋" w:eastAsia="仿宋" w:cstheme="minorEastAsia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</w:rPr>
              <w:t>人民币小写：</w:t>
            </w:r>
            <w:r>
              <w:rPr>
                <w:rFonts w:hint="eastAsia" w:ascii="仿宋" w:hAnsi="仿宋" w:eastAsia="仿宋" w:cstheme="minorEastAsia"/>
                <w:bCs/>
                <w:sz w:val="24"/>
                <w:u w:val="single"/>
              </w:rPr>
              <w:t xml:space="preserve">                        </w:t>
            </w:r>
          </w:p>
        </w:tc>
      </w:tr>
      <w:tr w14:paraId="4D8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5D2C9355">
            <w:pPr>
              <w:spacing w:line="320" w:lineRule="exact"/>
              <w:ind w:firstLine="843" w:firstLineChars="300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8"/>
                <w:szCs w:val="28"/>
              </w:rPr>
              <w:t>服务期</w:t>
            </w:r>
          </w:p>
        </w:tc>
        <w:tc>
          <w:tcPr>
            <w:tcW w:w="3557" w:type="pct"/>
            <w:vAlign w:val="center"/>
          </w:tcPr>
          <w:p w14:paraId="144E8676">
            <w:pPr>
              <w:snapToGrid w:val="0"/>
              <w:spacing w:line="320" w:lineRule="exact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自合同签订之日起至2026年</w:t>
            </w:r>
            <w:r>
              <w:rPr>
                <w:rFonts w:ascii="仿宋" w:hAnsi="仿宋" w:eastAsia="仿宋" w:cstheme="minorEastAsia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月</w:t>
            </w:r>
            <w:r>
              <w:rPr>
                <w:rFonts w:ascii="仿宋" w:hAnsi="仿宋" w:eastAsia="仿宋" w:cstheme="minorEastAsia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theme="minorEastAsia"/>
                <w:sz w:val="28"/>
                <w:szCs w:val="28"/>
              </w:rPr>
              <w:t>7日</w:t>
            </w:r>
          </w:p>
        </w:tc>
      </w:tr>
    </w:tbl>
    <w:p w14:paraId="53AA06F7">
      <w:pPr>
        <w:spacing w:line="320" w:lineRule="exact"/>
        <w:ind w:firstLine="4016" w:firstLineChars="1250"/>
        <w:rPr>
          <w:rFonts w:ascii="仿宋" w:hAnsi="仿宋" w:eastAsia="仿宋" w:cstheme="minorEastAsia"/>
          <w:b/>
          <w:bCs/>
          <w:sz w:val="32"/>
          <w:szCs w:val="32"/>
        </w:rPr>
      </w:pPr>
    </w:p>
    <w:p w14:paraId="1D4A58FC">
      <w:pPr>
        <w:spacing w:line="320" w:lineRule="exact"/>
        <w:ind w:firstLine="4016" w:firstLineChars="1250"/>
        <w:rPr>
          <w:rFonts w:ascii="仿宋" w:hAnsi="仿宋" w:eastAsia="仿宋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sz w:val="32"/>
          <w:szCs w:val="32"/>
        </w:rPr>
        <w:t>详细报价单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509"/>
        <w:gridCol w:w="3539"/>
        <w:gridCol w:w="991"/>
        <w:gridCol w:w="991"/>
      </w:tblGrid>
      <w:tr w14:paraId="0FC9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176C"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7CA6"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标准要求或规格型号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D428"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D7D314"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991" w:type="dxa"/>
            <w:shd w:val="clear" w:color="auto" w:fill="FFFFFF"/>
          </w:tcPr>
          <w:p w14:paraId="06E05188">
            <w:pPr>
              <w:widowControl/>
              <w:spacing w:line="320" w:lineRule="exact"/>
              <w:ind w:firstLine="241" w:firstLineChars="100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报价</w:t>
            </w:r>
          </w:p>
        </w:tc>
      </w:tr>
      <w:tr w14:paraId="104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41C86C0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E85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讲座、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公教活动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1F81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讲座1场（需承担副高职称专家讲座费1000元）、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公教活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动3场（围绕世界读书日前后、五一劳动节、母亲节开展）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548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场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1B85A0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3FE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688ECFB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353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家评审费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4C1E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副高级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以上专家评审半天，每人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500元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BE0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05BC26A">
            <w:pPr>
              <w:widowControl/>
              <w:spacing w:line="320" w:lineRule="exac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1500</w:t>
            </w:r>
          </w:p>
        </w:tc>
      </w:tr>
      <w:tr w14:paraId="668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71B84A1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F74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展陈设计、证书印制、物料加工、特邀作品装裱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4C8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符合本次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展览要求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（包括展标、海报、标签、前言、导览指示牌、所有参展作者的参展证书等的设计制作与安装，不多于30件小幅藏书票的装、拆框等）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4A0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5E9210A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404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vAlign w:val="center"/>
          </w:tcPr>
          <w:p w14:paraId="0C8F1A7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8D9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布撤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展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7FB9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艺术馆内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（负责展标、前言、标签、作品等的布展及撤展）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C52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991" w:type="dxa"/>
            <w:shd w:val="clear" w:color="auto" w:fill="FFFFFF"/>
          </w:tcPr>
          <w:p w14:paraId="306484C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879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E6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72C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巡展展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板制作、运输、布撤展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（画架或展墙由买方提供）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B309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配合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世界读书日，前往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本市区图书馆（少儿图书馆）等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开展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一场巡展活动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（展期一周以内）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193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1项</w:t>
            </w:r>
          </w:p>
        </w:tc>
        <w:tc>
          <w:tcPr>
            <w:tcW w:w="991" w:type="dxa"/>
            <w:shd w:val="clear" w:color="auto" w:fill="FFFFFF"/>
          </w:tcPr>
          <w:p w14:paraId="1944C0F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3F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BE5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98B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B75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852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14:paraId="492D707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045CB2BD">
      <w:pPr>
        <w:spacing w:line="320" w:lineRule="exact"/>
        <w:rPr>
          <w:rFonts w:ascii="仿宋" w:hAnsi="仿宋" w:eastAsia="仿宋" w:cstheme="minorEastAsia"/>
          <w:sz w:val="28"/>
          <w:szCs w:val="28"/>
        </w:rPr>
      </w:pPr>
    </w:p>
    <w:p w14:paraId="7341B5D4">
      <w:pPr>
        <w:spacing w:line="320" w:lineRule="exact"/>
        <w:rPr>
          <w:rFonts w:ascii="仿宋" w:hAnsi="仿宋" w:eastAsia="仿宋" w:cstheme="minorEastAsia"/>
          <w:sz w:val="28"/>
          <w:szCs w:val="28"/>
        </w:rPr>
      </w:pPr>
    </w:p>
    <w:p w14:paraId="7EB5D960">
      <w:pPr>
        <w:spacing w:line="320" w:lineRule="exact"/>
        <w:ind w:firstLine="4900" w:firstLineChars="175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供应商公章：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         </w:t>
      </w:r>
    </w:p>
    <w:p w14:paraId="286C57B4">
      <w:pPr>
        <w:spacing w:line="320" w:lineRule="exact"/>
        <w:rPr>
          <w:rFonts w:ascii="仿宋" w:hAnsi="仿宋" w:eastAsia="仿宋" w:cstheme="minorEastAsia"/>
          <w:sz w:val="28"/>
          <w:szCs w:val="28"/>
        </w:rPr>
      </w:pPr>
    </w:p>
    <w:p w14:paraId="309B3EC3">
      <w:pPr>
        <w:spacing w:line="320" w:lineRule="exact"/>
        <w:ind w:firstLine="4900" w:firstLineChars="175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日      期： 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</w:t>
      </w:r>
      <w:r>
        <w:rPr>
          <w:rFonts w:hint="eastAsia" w:ascii="仿宋" w:hAnsi="仿宋" w:eastAsia="仿宋" w:cstheme="minorEastAsia"/>
        </w:rPr>
        <w:t xml:space="preserve"> </w:t>
      </w:r>
    </w:p>
    <w:p w14:paraId="58EB4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4F5C"/>
    <w:rsid w:val="3E8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2026-03-30T08:57:00Z</dcterms:created>
  <dc:creator>WPS_1652167326</dc:creator>
  <cp:lastModifiedBy>WPS_1652167326</cp:lastModifiedBy>
  <dcterms:modified xsi:type="dcterms:W3CDTF">2026-03-30T08:57:39Z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21BE53B05BB3489BBF2B367C09CE939C_11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